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36" w:rsidRDefault="00CA4B36" w:rsidP="00CA4B36">
      <w:pPr>
        <w:pStyle w:val="NormalWeb"/>
        <w:jc w:val="center"/>
        <w:rPr>
          <w:rFonts w:ascii="Verdana" w:hAnsi="Verdana"/>
          <w:color w:val="252621"/>
          <w:sz w:val="22"/>
          <w:szCs w:val="22"/>
        </w:rPr>
      </w:pPr>
      <w:r>
        <w:rPr>
          <w:rStyle w:val="Gl"/>
          <w:rFonts w:ascii="Verdana" w:hAnsi="Verdana"/>
          <w:color w:val="000000"/>
          <w:sz w:val="22"/>
          <w:szCs w:val="22"/>
        </w:rPr>
        <w:t xml:space="preserve">Özel Eğitimin Amaçları ve Temel İlkeleri </w:t>
      </w:r>
    </w:p>
    <w:p w:rsidR="00CA4B36" w:rsidRDefault="00CA4B36" w:rsidP="00CA4B36">
      <w:pPr>
        <w:pStyle w:val="NormalWeb"/>
        <w:rPr>
          <w:rFonts w:ascii="Verdana" w:hAnsi="Verdana"/>
          <w:color w:val="252621"/>
          <w:sz w:val="22"/>
          <w:szCs w:val="22"/>
        </w:rPr>
      </w:pPr>
      <w:r>
        <w:rPr>
          <w:rStyle w:val="Gl"/>
          <w:rFonts w:ascii="Verdana" w:hAnsi="Verdana"/>
          <w:color w:val="000000"/>
          <w:sz w:val="22"/>
          <w:szCs w:val="22"/>
        </w:rPr>
        <w:t xml:space="preserve">Özel eğitimin amaçları </w:t>
      </w:r>
    </w:p>
    <w:p w:rsidR="00CA4B36" w:rsidRDefault="00CA4B36" w:rsidP="00CA4B36">
      <w:pPr>
        <w:pStyle w:val="NormalWeb"/>
        <w:rPr>
          <w:rFonts w:ascii="Verdana" w:hAnsi="Verdana"/>
          <w:color w:val="252621"/>
          <w:sz w:val="22"/>
          <w:szCs w:val="22"/>
        </w:rPr>
      </w:pPr>
      <w:r>
        <w:rPr>
          <w:rStyle w:val="Gl"/>
          <w:rFonts w:ascii="Verdana" w:hAnsi="Verdana"/>
          <w:color w:val="000000"/>
          <w:sz w:val="22"/>
          <w:szCs w:val="22"/>
        </w:rPr>
        <w:t xml:space="preserve">MADDE 5 – </w:t>
      </w:r>
      <w:r>
        <w:rPr>
          <w:rFonts w:ascii="Verdana" w:hAnsi="Verdana"/>
          <w:color w:val="000000"/>
          <w:sz w:val="22"/>
          <w:szCs w:val="22"/>
        </w:rPr>
        <w:t>(1) Özel eğitim, Türk Millî Eğitiminin genel amaç ve temel ilkeleri doğrultusunda, özel eğitime ihtiyacı olan bireylerin;</w:t>
      </w:r>
    </w:p>
    <w:p w:rsidR="00CA4B36" w:rsidRDefault="00CA4B36" w:rsidP="00CA4B36">
      <w:pPr>
        <w:pStyle w:val="NormalWeb"/>
        <w:rPr>
          <w:rFonts w:ascii="Verdana" w:hAnsi="Verdana"/>
          <w:color w:val="252621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a) Toplum içindeki rollerini gerçekleştiren, başkaları ile iyi ilişkiler kuran, iş birliği içinde çalışabilen, çevresine uyum sağlayabilen, üretici ve mutlu bir vatandaş olarak yetişmelerini,</w:t>
      </w:r>
    </w:p>
    <w:p w:rsidR="00CA4B36" w:rsidRDefault="00CA4B36" w:rsidP="00CA4B36">
      <w:pPr>
        <w:pStyle w:val="NormalWeb"/>
        <w:rPr>
          <w:rFonts w:ascii="Verdana" w:hAnsi="Verdana"/>
          <w:color w:val="252621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b) Toplum içinde bağımsız yaşamaları ve kendi kendilerine yeterli bir duruma gelmelerine yönelik temel yaşam becerilerini geliştirmelerini,</w:t>
      </w:r>
    </w:p>
    <w:p w:rsidR="00CA4B36" w:rsidRDefault="00CA4B36" w:rsidP="00CA4B36">
      <w:pPr>
        <w:pStyle w:val="NormalWeb"/>
        <w:rPr>
          <w:rFonts w:ascii="Verdana" w:hAnsi="Verdana"/>
          <w:color w:val="252621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c) Uygun eğitim programları ile özel yöntem, personel ve araç-gereç kullanarak; eğitim ihtiyaçları, yeterlilikleri, ilgi ve yetenekleri doğrultusunda üst öğrenime, iş ve meslek alanlarına ve hayata hazırlanmalarını</w:t>
      </w:r>
    </w:p>
    <w:p w:rsidR="00CA4B36" w:rsidRDefault="00CA4B36" w:rsidP="00CA4B36">
      <w:pPr>
        <w:pStyle w:val="NormalWeb"/>
        <w:rPr>
          <w:rFonts w:ascii="Verdana" w:hAnsi="Verdana"/>
          <w:color w:val="252621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amaçlar.</w:t>
      </w:r>
    </w:p>
    <w:p w:rsidR="00CA4B36" w:rsidRDefault="00CA4B36" w:rsidP="00CA4B36">
      <w:pPr>
        <w:pStyle w:val="NormalWeb"/>
        <w:rPr>
          <w:rFonts w:ascii="Verdana" w:hAnsi="Verdana"/>
          <w:color w:val="252621"/>
          <w:sz w:val="22"/>
          <w:szCs w:val="22"/>
        </w:rPr>
      </w:pPr>
      <w:r>
        <w:rPr>
          <w:rStyle w:val="Gl"/>
          <w:rFonts w:ascii="Verdana" w:hAnsi="Verdana"/>
          <w:color w:val="000000"/>
          <w:sz w:val="22"/>
          <w:szCs w:val="22"/>
        </w:rPr>
        <w:t xml:space="preserve">Özel eğitimin temel ilkeleri </w:t>
      </w:r>
    </w:p>
    <w:p w:rsidR="00CA4B36" w:rsidRDefault="00CA4B36" w:rsidP="00CA4B36">
      <w:pPr>
        <w:pStyle w:val="NormalWeb"/>
        <w:rPr>
          <w:rFonts w:ascii="Verdana" w:hAnsi="Verdana"/>
          <w:color w:val="252621"/>
          <w:sz w:val="22"/>
          <w:szCs w:val="22"/>
        </w:rPr>
      </w:pPr>
      <w:r>
        <w:rPr>
          <w:rStyle w:val="Gl"/>
          <w:rFonts w:ascii="Verdana" w:hAnsi="Verdana"/>
          <w:color w:val="000000"/>
          <w:sz w:val="22"/>
          <w:szCs w:val="22"/>
        </w:rPr>
        <w:t xml:space="preserve">MADDE 6 – </w:t>
      </w:r>
      <w:r>
        <w:rPr>
          <w:rFonts w:ascii="Verdana" w:hAnsi="Verdana"/>
          <w:color w:val="000000"/>
          <w:sz w:val="22"/>
          <w:szCs w:val="22"/>
        </w:rPr>
        <w:t>(1) Türk Millî Eğitiminin genel amaç ve temel ilkeleri doğrultusunda özel eğitimin temel ilkeleri şunlardır;</w:t>
      </w:r>
    </w:p>
    <w:p w:rsidR="00CA4B36" w:rsidRDefault="00CA4B36" w:rsidP="00CA4B36">
      <w:pPr>
        <w:pStyle w:val="NormalWeb"/>
        <w:rPr>
          <w:rFonts w:ascii="Verdana" w:hAnsi="Verdana"/>
          <w:color w:val="252621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a) Özel eğitime ihtiyacı olan tüm bireyler; eğitim ihtiyaçları, ilgi, yetenek ve yeterlilikleri doğrultusunda ve ölçüsünde özel eğitim hizmetlerinden yararlandırılır.</w:t>
      </w:r>
    </w:p>
    <w:p w:rsidR="00CA4B36" w:rsidRDefault="00CA4B36" w:rsidP="00CA4B36">
      <w:pPr>
        <w:pStyle w:val="NormalWeb"/>
        <w:rPr>
          <w:rFonts w:ascii="Verdana" w:hAnsi="Verdana"/>
          <w:color w:val="252621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b) Özel eğitime ihtiyacı olan bireylerin eğitimine erken yaşta başlanır.</w:t>
      </w:r>
    </w:p>
    <w:p w:rsidR="00CA4B36" w:rsidRDefault="00CA4B36" w:rsidP="00CA4B36">
      <w:pPr>
        <w:pStyle w:val="NormalWeb"/>
        <w:rPr>
          <w:rFonts w:ascii="Verdana" w:hAnsi="Verdana"/>
          <w:color w:val="252621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c) Özel eğitim hizmetleri, özel eğitime ihtiyacı olan bireyleri sosyal ve fiziksel çevrelerinden mümkün olduğu kadar ayırmadan planlanır ve yürütülür.</w:t>
      </w:r>
    </w:p>
    <w:p w:rsidR="00CA4B36" w:rsidRDefault="00CA4B36" w:rsidP="00CA4B36">
      <w:pPr>
        <w:pStyle w:val="NormalWeb"/>
        <w:rPr>
          <w:rFonts w:ascii="Verdana" w:hAnsi="Verdana"/>
          <w:color w:val="252621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ç) Özel eğitime ihtiyacı olan bireylerin, eğitim performansları dikkate alınarak, amaç, içerik ve öğretim süreçlerinde ve değerlendirmede uyarlamalar yapılarak, akranları ile birlikte eğitilmelerine öncelik verilir.</w:t>
      </w:r>
    </w:p>
    <w:p w:rsidR="00CA4B36" w:rsidRDefault="00CA4B36" w:rsidP="00CA4B36">
      <w:pPr>
        <w:pStyle w:val="NormalWeb"/>
        <w:rPr>
          <w:rFonts w:ascii="Verdana" w:hAnsi="Verdana"/>
          <w:color w:val="252621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d) Özel eğitime ihtiyacı olan bireylerin her tür ve kademedeki eğitimlerinin kesintisiz sürdürülebilmesi için, rehabilitasyon hizmetlerini sağlayacak kurum ve kuruluşlarla iş birliği yapılır.</w:t>
      </w:r>
    </w:p>
    <w:p w:rsidR="00CA4B36" w:rsidRDefault="00CA4B36" w:rsidP="00CA4B36">
      <w:pPr>
        <w:pStyle w:val="NormalWeb"/>
        <w:rPr>
          <w:rFonts w:ascii="Verdana" w:hAnsi="Verdana"/>
          <w:color w:val="252621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e) Özel eğitime ihtiyacı olan bireylerin bireysel yeterlilikleri ve tüm gelişim alanlarındaki özellikleri ve akademik disiplin alanlarındaki yeterlilikleri dikkate alınarak, bireyselleştirilmiş eğitim planı geliştirilir ve eğitim programları bireyselleştirilerek uygulanır.</w:t>
      </w:r>
    </w:p>
    <w:p w:rsidR="00CA4B36" w:rsidRDefault="00CA4B36" w:rsidP="00CA4B36">
      <w:pPr>
        <w:pStyle w:val="NormalWeb"/>
        <w:rPr>
          <w:rFonts w:ascii="Verdana" w:hAnsi="Verdana"/>
          <w:color w:val="252621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f) Ailelerin, özel eğitim sürecinin her boyutuna aktif olarak katılımları ve eğitimleri sağlanır.</w:t>
      </w:r>
    </w:p>
    <w:p w:rsidR="00CA4B36" w:rsidRDefault="00CA4B36" w:rsidP="00CA4B36">
      <w:pPr>
        <w:pStyle w:val="NormalWeb"/>
        <w:rPr>
          <w:rFonts w:ascii="Verdana" w:hAnsi="Verdana"/>
          <w:color w:val="252621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g) Özel eğitim politikalarının geliştirilmesinde, üniversitelerin ilgili bölümleri ve özel eğitime ihtiyacı olan bireylere yönelik etkinlik gösteren sivil toplum kuruluşları ile iş birliği içinde çalışılır.</w:t>
      </w:r>
    </w:p>
    <w:p w:rsidR="00CA4B36" w:rsidRDefault="00CA4B36" w:rsidP="00CA4B36">
      <w:pPr>
        <w:pStyle w:val="NormalWeb"/>
        <w:rPr>
          <w:rFonts w:ascii="Verdana" w:hAnsi="Verdana"/>
          <w:color w:val="252621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ğ) Özel eğitim hizmetleri, özel eğitime ihtiyacı olan bireylerin, toplumla etkileşim ve karşılıklı uyum sağlama sürecini kapsayacak şekilde planlanır.</w:t>
      </w:r>
    </w:p>
    <w:p w:rsidR="00BA0FBE" w:rsidRDefault="00BA0FBE">
      <w:bookmarkStart w:id="0" w:name="_GoBack"/>
      <w:bookmarkEnd w:id="0"/>
    </w:p>
    <w:sectPr w:rsidR="00BA0FBE" w:rsidSect="0008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CA4B36"/>
    <w:rsid w:val="00081750"/>
    <w:rsid w:val="003712DE"/>
    <w:rsid w:val="00BA0FBE"/>
    <w:rsid w:val="00CA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CA4B36"/>
    <w:rPr>
      <w:b/>
      <w:bCs/>
    </w:rPr>
  </w:style>
  <w:style w:type="paragraph" w:styleId="NormalWeb">
    <w:name w:val="Normal (Web)"/>
    <w:basedOn w:val="Normal"/>
    <w:rsid w:val="00CA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CA4B36"/>
    <w:rPr>
      <w:b/>
      <w:bCs/>
    </w:rPr>
  </w:style>
  <w:style w:type="paragraph" w:styleId="NormalWeb">
    <w:name w:val="Normal (Web)"/>
    <w:basedOn w:val="Normal"/>
    <w:rsid w:val="00CA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PC-4</cp:lastModifiedBy>
  <cp:revision>2</cp:revision>
  <dcterms:created xsi:type="dcterms:W3CDTF">2015-04-28T10:45:00Z</dcterms:created>
  <dcterms:modified xsi:type="dcterms:W3CDTF">2015-04-28T10:45:00Z</dcterms:modified>
</cp:coreProperties>
</file>